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368"/>
      </w:tblGrid>
      <w:tr>
        <w:tc>
          <w:tcPr>
            <w:tcW w:type="dxa" w:w="10368"/>
            <w:shd w:fill="EEF5E3"/>
            <w:tcMar>
              <w:top w:w="130" w:type="dxa"/>
              <w:start w:w="140" w:type="dxa"/>
              <w:bottom w:w="130" w:type="dxa"/>
              <w:end w:w="140" w:type="dxa"/>
            </w:tcMar>
          </w:tcPr>
          <w:p>
            <w:pPr>
              <w:spacing w:after="40"/>
              <w:jc w:val="center"/>
            </w:pPr>
            <w:r>
              <w:rPr>
                <w:rFonts w:ascii="Aptos" w:hAnsi="Aptos" w:eastAsia="Aptos"/>
                <w:b/>
                <w:i w:val="0"/>
                <w:color w:val="2E4A1F"/>
                <w:sz w:val="40"/>
              </w:rPr>
              <w:t>Chemo Symptom Tracker</w:t>
            </w:r>
          </w:p>
          <w:p>
            <w:pPr>
              <w:spacing w:after="0"/>
              <w:jc w:val="center"/>
            </w:pPr>
            <w:r>
              <w:rPr>
                <w:rFonts w:ascii="Aptos" w:hAnsi="Aptos" w:eastAsia="Aptos"/>
                <w:b w:val="0"/>
                <w:i w:val="0"/>
                <w:color w:val="44515C"/>
                <w:sz w:val="21"/>
              </w:rPr>
              <w:t>Daily symptom log, urgent warning signs, and visit-prep notes for chemotherapy appointments</w:t>
            </w:r>
          </w:p>
        </w:tc>
      </w:tr>
    </w:tbl>
    <w:p>
      <w:pPr>
        <w:spacing w:after="8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7E2C6"/>
          <w:left w:val="single" w:sz="8" w:space="0" w:color="D7E2C6"/>
          <w:bottom w:val="single" w:sz="8" w:space="0" w:color="D7E2C6"/>
          <w:right w:val="single" w:sz="8" w:space="0" w:color="D7E2C6"/>
          <w:insideH w:val="single" w:sz="8" w:space="0" w:color="D7E2C6"/>
          <w:insideV w:val="single" w:sz="8" w:space="0" w:color="D7E2C6"/>
        </w:tblBorders>
      </w:tblPr>
      <w:tblGrid>
        <w:gridCol w:w="4032"/>
        <w:gridCol w:w="3744"/>
        <w:gridCol w:w="2592"/>
      </w:tblGrid>
      <w:tr>
        <w:tc>
          <w:tcPr>
            <w:tcW w:type="dxa" w:w="3456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Patient name</w:t>
              <w:br/>
            </w: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________________________</w:t>
            </w:r>
          </w:p>
        </w:tc>
        <w:tc>
          <w:tcPr>
            <w:tcW w:type="dxa" w:w="3456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Cancer / regimen</w:t>
              <w:br/>
            </w: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________________________</w:t>
            </w:r>
          </w:p>
        </w:tc>
        <w:tc>
          <w:tcPr>
            <w:tcW w:type="dxa" w:w="3456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Clinic phone</w:t>
              <w:br/>
            </w: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________________________</w:t>
            </w:r>
          </w:p>
        </w:tc>
      </w:tr>
    </w:tbl>
    <w:p>
      <w:pPr>
        <w:spacing w:after="80"/>
      </w:pP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368"/>
      </w:tblGrid>
      <w:tr>
        <w:tc>
          <w:tcPr>
            <w:tcW w:type="dxa" w:w="10368"/>
            <w:shd w:fill="FFF8E8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after="0"/>
            </w:pPr>
            <w:r>
              <w:rPr>
                <w:rFonts w:ascii="Aptos" w:hAnsi="Aptos" w:eastAsia="Aptos"/>
                <w:b/>
                <w:i w:val="0"/>
                <w:color w:val="7A5B00"/>
                <w:sz w:val="21"/>
              </w:rPr>
              <w:t xml:space="preserve">How to use this tracker: </w:t>
            </w:r>
            <w:r>
              <w:rPr>
                <w:rFonts w:ascii="Aptos" w:hAnsi="Aptos" w:eastAsia="Aptos"/>
                <w:b w:val="0"/>
                <w:i w:val="0"/>
                <w:color w:val="5C4B00"/>
                <w:sz w:val="21"/>
              </w:rPr>
              <w:t>Fill it out once a day during treatment or whenever symptoms change. Bring it to visits, or share the information with your oncology team by phone or portal.</w:t>
            </w:r>
          </w:p>
        </w:tc>
      </w:tr>
    </w:tbl>
    <w:p>
      <w:pPr>
        <w:spacing w:before="160" w:after="40"/>
      </w:pPr>
      <w:r>
        <w:rPr>
          <w:rFonts w:ascii="Aptos" w:hAnsi="Aptos" w:eastAsia="Aptos"/>
          <w:b/>
          <w:i w:val="0"/>
          <w:color w:val="2E4A1F"/>
          <w:sz w:val="26"/>
        </w:rPr>
        <w:t>When to call right away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ADFE6"/>
          <w:left w:val="single" w:sz="8" w:space="0" w:color="DADFE6"/>
          <w:bottom w:val="single" w:sz="8" w:space="0" w:color="DADFE6"/>
          <w:right w:val="single" w:sz="8" w:space="0" w:color="DADFE6"/>
          <w:insideH w:val="single" w:sz="8" w:space="0" w:color="DADFE6"/>
          <w:insideV w:val="single" w:sz="8" w:space="0" w:color="DADFE6"/>
        </w:tblBorders>
      </w:tblPr>
      <w:tblGrid>
        <w:gridCol w:w="5112"/>
        <w:gridCol w:w="5112"/>
      </w:tblGrid>
      <w:tr>
        <w:tc>
          <w:tcPr>
            <w:tcW w:type="dxa" w:w="5184"/>
            <w:shd w:fill="F4F8EC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43B53"/>
                <w:sz w:val="21"/>
              </w:rPr>
              <w:t>Call your cancer team the same day</w:t>
            </w:r>
          </w:p>
        </w:tc>
        <w:tc>
          <w:tcPr>
            <w:tcW w:type="dxa" w:w="5184"/>
            <w:shd w:fill="FFF0F0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43B53"/>
                <w:sz w:val="21"/>
              </w:rPr>
              <w:t>Get urgent/emergency help now</w:t>
            </w:r>
          </w:p>
        </w:tc>
      </w:tr>
      <w:tr>
        <w:tc>
          <w:tcPr>
            <w:tcW w:type="dxa" w:w="5184"/>
            <w:tcMar>
              <w:top w:w="90" w:type="dxa"/>
              <w:start w:w="110" w:type="dxa"/>
              <w:bottom w:w="90" w:type="dxa"/>
              <w:end w:w="110" w:type="dxa"/>
            </w:tcMar>
            <w:vAlign w:val="top"/>
          </w:tcPr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Fever or chills - especially a temperature of 38 C / 100.4 F or higher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New or worsening cough, sore throat, burning with urination, or signs of infection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Nausea, vomiting, diarrhea, or constipation that is not improving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Mouth sores that make it hard to eat or drink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New rash, swelling, tingling, numbness, or worsening fatigue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Poor fluid intake, dizziness, or very dark urine</w:t>
            </w:r>
          </w:p>
        </w:tc>
        <w:tc>
          <w:tcPr>
            <w:tcW w:type="dxa" w:w="5184"/>
            <w:tcMar>
              <w:top w:w="90" w:type="dxa"/>
              <w:start w:w="110" w:type="dxa"/>
              <w:bottom w:w="90" w:type="dxa"/>
              <w:end w:w="110" w:type="dxa"/>
            </w:tcMar>
            <w:vAlign w:val="top"/>
          </w:tcPr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Trouble breathing, chest pain, or lips turning blue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Confusion, severe weakness, fainting, or trouble waking up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Bleeding that will not stop or black / bloody stool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Severe allergic-type reaction during or after treatment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Severe dehydration or inability to keep fluids down</w:t>
            </w:r>
          </w:p>
          <w:p>
            <w:pPr>
              <w:spacing w:after="40"/>
              <w:ind w:left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A sudden severe headache, one-sided weakness, or new seizure</w:t>
            </w:r>
          </w:p>
        </w:tc>
      </w:tr>
    </w:tbl>
    <w:p>
      <w:pPr>
        <w:spacing w:before="160" w:after="40"/>
      </w:pPr>
      <w:r>
        <w:rPr>
          <w:rFonts w:ascii="Aptos" w:hAnsi="Aptos" w:eastAsia="Aptos"/>
          <w:b/>
          <w:i w:val="0"/>
          <w:color w:val="2E4A1F"/>
          <w:sz w:val="26"/>
        </w:rPr>
        <w:t>Daily symptom score</w:t>
      </w:r>
    </w:p>
    <w:p>
      <w:pPr>
        <w:spacing w:after="80"/>
      </w:pPr>
      <w:r>
        <w:rPr>
          <w:rFonts w:ascii="Aptos" w:hAnsi="Aptos" w:eastAsia="Aptos"/>
          <w:b/>
          <w:i w:val="0"/>
          <w:color w:val="425466"/>
          <w:sz w:val="21"/>
        </w:rPr>
        <w:t xml:space="preserve">Use this scale each day: </w:t>
      </w:r>
      <w:r>
        <w:rPr>
          <w:rFonts w:ascii="Aptos" w:hAnsi="Aptos" w:eastAsia="Aptos"/>
          <w:b w:val="0"/>
          <w:i w:val="0"/>
          <w:color w:val="425466"/>
          <w:sz w:val="21"/>
        </w:rPr>
        <w:t>0 = none, 1 = mild, 2 = moderate, 3 = severe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DCE3"/>
          <w:left w:val="single" w:sz="8" w:space="0" w:color="D6DCE3"/>
          <w:bottom w:val="single" w:sz="8" w:space="0" w:color="D6DCE3"/>
          <w:right w:val="single" w:sz="8" w:space="0" w:color="D6DCE3"/>
          <w:insideH w:val="single" w:sz="8" w:space="0" w:color="D6DCE3"/>
          <w:insideV w:val="single" w:sz="8" w:space="0" w:color="D6DCE3"/>
        </w:tblBorders>
      </w:tblPr>
      <w:tblGrid>
        <w:gridCol w:w="1728"/>
        <w:gridCol w:w="1728"/>
        <w:gridCol w:w="1728"/>
        <w:gridCol w:w="1728"/>
        <w:gridCol w:w="1728"/>
        <w:gridCol w:w="1728"/>
      </w:tblGrid>
      <w:tr>
        <w:trPr>
          <w:tblHeader w:val="true"/>
        </w:trPr>
        <w:tc>
          <w:tcPr>
            <w:tcW w:type="dxa" w:w="3168"/>
            <w:shd w:fill="EAF2DF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Symptom</w:t>
            </w:r>
          </w:p>
        </w:tc>
        <w:tc>
          <w:tcPr>
            <w:tcW w:type="dxa" w:w="3168"/>
            <w:shd w:fill="EAF2DF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What to note</w:t>
            </w:r>
          </w:p>
        </w:tc>
        <w:tc>
          <w:tcPr>
            <w:tcW w:type="dxa" w:w="792"/>
            <w:shd w:fill="EAF2DF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0</w:t>
            </w:r>
          </w:p>
        </w:tc>
        <w:tc>
          <w:tcPr>
            <w:tcW w:type="dxa" w:w="792"/>
            <w:shd w:fill="EAF2DF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1</w:t>
            </w:r>
          </w:p>
        </w:tc>
        <w:tc>
          <w:tcPr>
            <w:tcW w:type="dxa" w:w="792"/>
            <w:shd w:fill="EAF2DF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2</w:t>
            </w:r>
          </w:p>
        </w:tc>
        <w:tc>
          <w:tcPr>
            <w:tcW w:type="dxa" w:w="1728"/>
            <w:shd w:fill="EAF2DF"/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3 / Notes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Fatigue / weakness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How tired or weak you felt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Nausea / vomiting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Include dry heaving or trouble keeping food down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Appetite / eating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Poor appetite or trouble finishing meals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Mouth sores / throat pain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Pain with eating, swallowing, or speaking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Diarrhea / constipation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Changes in bowel habits or abdominal discomfort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Pain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Any pain, including body aches, neuropathy, or treatment-related pain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Fever / chills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Write highest temperature in notes if present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  <w:tr>
        <w:trPr>
          <w:cantSplit/>
        </w:trPr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Breathing / cough</w:t>
            </w:r>
          </w:p>
        </w:tc>
        <w:tc>
          <w:tcPr>
            <w:tcW w:type="dxa" w:w="316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Shortness of breath, chest tightness, or worsening cough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792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</w:t>
            </w:r>
          </w:p>
        </w:tc>
        <w:tc>
          <w:tcPr>
            <w:tcW w:type="dxa" w:w="1728"/>
            <w:tcMar>
              <w:top w:w="110" w:type="dxa"/>
              <w:start w:w="90" w:type="dxa"/>
              <w:bottom w:w="11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2"/>
              </w:rPr>
              <w:t>□   ____________________</w:t>
            </w:r>
          </w:p>
        </w:tc>
      </w:tr>
    </w:tbl>
    <w:p>
      <w:r>
        <w:br w:type="page"/>
      </w:r>
    </w:p>
    <w:p>
      <w:pPr>
        <w:spacing w:after="60"/>
      </w:pPr>
      <w:r>
        <w:rPr>
          <w:rFonts w:ascii="Aptos" w:hAnsi="Aptos" w:eastAsia="Aptos"/>
          <w:b/>
          <w:i w:val="0"/>
          <w:color w:val="2E4A1F"/>
          <w:sz w:val="26"/>
        </w:rPr>
        <w:t>Treatment day notes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7E2C6"/>
          <w:left w:val="single" w:sz="8" w:space="0" w:color="D7E2C6"/>
          <w:bottom w:val="single" w:sz="8" w:space="0" w:color="D7E2C6"/>
          <w:right w:val="single" w:sz="8" w:space="0" w:color="D7E2C6"/>
          <w:insideH w:val="single" w:sz="8" w:space="0" w:color="D7E2C6"/>
          <w:insideV w:val="single" w:sz="8" w:space="0" w:color="D7E2C6"/>
        </w:tblBorders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F4F8EC"/>
            <w:tcMar>
              <w:top w:w="85" w:type="dxa"/>
              <w:start w:w="90" w:type="dxa"/>
              <w:bottom w:w="85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334E68"/>
                <w:sz w:val="19"/>
              </w:rPr>
              <w:t>Date</w:t>
            </w:r>
          </w:p>
        </w:tc>
        <w:tc>
          <w:tcPr>
            <w:tcW w:type="dxa" w:w="2592"/>
            <w:shd w:fill="F4F8EC"/>
            <w:tcMar>
              <w:top w:w="85" w:type="dxa"/>
              <w:start w:w="90" w:type="dxa"/>
              <w:bottom w:w="85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334E68"/>
                <w:sz w:val="19"/>
              </w:rPr>
              <w:t>Cycle / day</w:t>
            </w:r>
          </w:p>
        </w:tc>
        <w:tc>
          <w:tcPr>
            <w:tcW w:type="dxa" w:w="2592"/>
            <w:shd w:fill="F4F8EC"/>
            <w:tcMar>
              <w:top w:w="85" w:type="dxa"/>
              <w:start w:w="90" w:type="dxa"/>
              <w:bottom w:w="85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334E68"/>
                <w:sz w:val="19"/>
              </w:rPr>
              <w:t>Weight (optional)</w:t>
            </w:r>
          </w:p>
        </w:tc>
        <w:tc>
          <w:tcPr>
            <w:tcW w:type="dxa" w:w="2592"/>
            <w:shd w:fill="F4F8EC"/>
            <w:tcMar>
              <w:top w:w="85" w:type="dxa"/>
              <w:start w:w="90" w:type="dxa"/>
              <w:bottom w:w="85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334E68"/>
                <w:sz w:val="19"/>
              </w:rPr>
              <w:t>Temperature</w:t>
            </w:r>
          </w:p>
        </w:tc>
      </w:tr>
      <w:tr>
        <w:tc>
          <w:tcPr>
            <w:tcW w:type="dxa" w:w="2592"/>
            <w:tcMar>
              <w:top w:w="130" w:type="dxa"/>
              <w:start w:w="90" w:type="dxa"/>
              <w:bottom w:w="13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</w:t>
            </w:r>
          </w:p>
        </w:tc>
        <w:tc>
          <w:tcPr>
            <w:tcW w:type="dxa" w:w="2592"/>
            <w:tcMar>
              <w:top w:w="130" w:type="dxa"/>
              <w:start w:w="90" w:type="dxa"/>
              <w:bottom w:w="13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</w:t>
            </w:r>
          </w:p>
        </w:tc>
        <w:tc>
          <w:tcPr>
            <w:tcW w:type="dxa" w:w="2592"/>
            <w:tcMar>
              <w:top w:w="130" w:type="dxa"/>
              <w:start w:w="90" w:type="dxa"/>
              <w:bottom w:w="13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</w:t>
            </w:r>
          </w:p>
        </w:tc>
        <w:tc>
          <w:tcPr>
            <w:tcW w:type="dxa" w:w="2592"/>
            <w:tcMar>
              <w:top w:w="130" w:type="dxa"/>
              <w:start w:w="90" w:type="dxa"/>
              <w:bottom w:w="13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21"/>
              </w:rPr>
              <w:t>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ADFE6"/>
          <w:left w:val="single" w:sz="8" w:space="0" w:color="DADFE6"/>
          <w:bottom w:val="single" w:sz="8" w:space="0" w:color="DADFE6"/>
          <w:right w:val="single" w:sz="8" w:space="0" w:color="DADFE6"/>
          <w:insideH w:val="single" w:sz="8" w:space="0" w:color="DADFE6"/>
          <w:insideV w:val="single" w:sz="8" w:space="0" w:color="DADFE6"/>
        </w:tblBorders>
      </w:tblPr>
      <w:tblGrid>
        <w:gridCol w:w="5184"/>
        <w:gridCol w:w="5184"/>
      </w:tblGrid>
      <w:tr>
        <w:tc>
          <w:tcPr>
            <w:tcW w:type="dxa" w:w="3168"/>
            <w:shd w:fill="F8FAFC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Premeds / supportive meds today</w:t>
            </w:r>
          </w:p>
        </w:tc>
        <w:tc>
          <w:tcPr>
            <w:tcW w:type="dxa" w:w="5184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168"/>
            <w:shd w:fill="F8FAFC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Most important symptoms today</w:t>
            </w:r>
          </w:p>
        </w:tc>
        <w:tc>
          <w:tcPr>
            <w:tcW w:type="dxa" w:w="5184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168"/>
            <w:shd w:fill="F8FAFC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What made symptoms better or worse</w:t>
            </w:r>
          </w:p>
        </w:tc>
        <w:tc>
          <w:tcPr>
            <w:tcW w:type="dxa" w:w="5184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168"/>
            <w:shd w:fill="F8FAFC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Fluids / hydration</w:t>
            </w:r>
          </w:p>
        </w:tc>
        <w:tc>
          <w:tcPr>
            <w:tcW w:type="dxa" w:w="5184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168"/>
            <w:shd w:fill="F8FAFC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/>
                <w:i w:val="0"/>
                <w:color w:val="425466"/>
                <w:sz w:val="19"/>
              </w:rPr>
              <w:t>Questions for the next call or visit</w:t>
            </w:r>
          </w:p>
        </w:tc>
        <w:tc>
          <w:tcPr>
            <w:tcW w:type="dxa" w:w="5184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______________________________________________</w:t>
            </w:r>
          </w:p>
        </w:tc>
      </w:tr>
    </w:tbl>
    <w:p>
      <w:pPr>
        <w:spacing w:before="160" w:after="60"/>
      </w:pPr>
      <w:r>
        <w:rPr>
          <w:rFonts w:ascii="Aptos" w:hAnsi="Aptos" w:eastAsia="Aptos"/>
          <w:b/>
          <w:i w:val="0"/>
          <w:color w:val="2E4A1F"/>
          <w:sz w:val="26"/>
        </w:rPr>
        <w:t>7-day mini log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DCE3"/>
          <w:left w:val="single" w:sz="8" w:space="0" w:color="D6DCE3"/>
          <w:bottom w:val="single" w:sz="8" w:space="0" w:color="D6DCE3"/>
          <w:right w:val="single" w:sz="8" w:space="0" w:color="D6DCE3"/>
          <w:insideH w:val="single" w:sz="8" w:space="0" w:color="D6DCE3"/>
          <w:insideV w:val="single" w:sz="8" w:space="0" w:color="D6DCE3"/>
        </w:tblBorders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blHeader w:val="true"/>
        </w:trPr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Day</w:t>
            </w:r>
          </w:p>
        </w:tc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Energy</w:t>
            </w:r>
          </w:p>
        </w:tc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Appetite</w:t>
            </w:r>
          </w:p>
        </w:tc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Nausea</w:t>
            </w:r>
          </w:p>
        </w:tc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Bowels</w:t>
            </w:r>
          </w:p>
        </w:tc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Pain</w:t>
            </w:r>
          </w:p>
        </w:tc>
        <w:tc>
          <w:tcPr>
            <w:tcW w:type="dxa" w:w="1481"/>
            <w:shd w:fill="EAF2DF"/>
            <w:tcMar>
              <w:top w:w="80" w:type="dxa"/>
              <w:start w:w="70" w:type="dxa"/>
              <w:bottom w:w="80" w:type="dxa"/>
              <w:end w:w="7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8"/>
              </w:rPr>
              <w:t>Main note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1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2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4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5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6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  <w:tr>
        <w:trPr>
          <w:cantSplit/>
        </w:trPr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Day 7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OK / loose / const.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0 1 2 3</w:t>
            </w:r>
          </w:p>
        </w:tc>
        <w:tc>
          <w:tcPr>
            <w:tcW w:type="dxa" w:w="1481"/>
            <w:tcMar>
              <w:top w:w="100" w:type="dxa"/>
              <w:start w:w="80" w:type="dxa"/>
              <w:bottom w:w="10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________________</w:t>
            </w:r>
          </w:p>
        </w:tc>
      </w:tr>
    </w:tbl>
    <w:p>
      <w:pPr>
        <w:spacing w:after="60"/>
      </w:pPr>
      <w:r>
        <w:rPr>
          <w:rFonts w:ascii="Aptos" w:hAnsi="Aptos" w:eastAsia="Aptos"/>
          <w:b/>
          <w:i w:val="0"/>
          <w:color w:val="2E4A1F"/>
          <w:sz w:val="26"/>
        </w:rPr>
        <w:t>Common chemotherapy side effects to track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ADFE6"/>
          <w:left w:val="single" w:sz="8" w:space="0" w:color="DADFE6"/>
          <w:bottom w:val="single" w:sz="8" w:space="0" w:color="DADFE6"/>
          <w:right w:val="single" w:sz="8" w:space="0" w:color="DADFE6"/>
          <w:insideH w:val="single" w:sz="8" w:space="0" w:color="DADFE6"/>
          <w:insideV w:val="single" w:sz="8" w:space="0" w:color="DADFE6"/>
        </w:tblBorders>
      </w:tblPr>
      <w:tblGrid>
        <w:gridCol w:w="3456"/>
        <w:gridCol w:w="3456"/>
        <w:gridCol w:w="3456"/>
      </w:tblGrid>
      <w:tr>
        <w:tc>
          <w:tcPr>
            <w:tcW w:type="dxa" w:w="3024"/>
          </w:tcPr>
          <w:p/>
        </w:tc>
        <w:tc>
          <w:tcPr>
            <w:tcW w:type="dxa" w:w="3456"/>
          </w:tcPr>
          <w:p/>
        </w:tc>
        <w:tc>
          <w:tcPr>
            <w:tcW w:type="dxa" w:w="3888"/>
          </w:tcPr>
          <w:p/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ADFE6"/>
          <w:left w:val="single" w:sz="8" w:space="0" w:color="DADFE6"/>
          <w:bottom w:val="single" w:sz="8" w:space="0" w:color="DADFE6"/>
          <w:right w:val="single" w:sz="8" w:space="0" w:color="DADFE6"/>
          <w:insideH w:val="single" w:sz="8" w:space="0" w:color="DADFE6"/>
          <w:insideV w:val="single" w:sz="8" w:space="0" w:color="DADFE6"/>
        </w:tblBorders>
      </w:tblPr>
      <w:tblGrid>
        <w:gridCol w:w="3456"/>
        <w:gridCol w:w="3456"/>
        <w:gridCol w:w="3456"/>
      </w:tblGrid>
      <w:tr>
        <w:trPr>
          <w:tblHeader w:val="true"/>
        </w:trPr>
        <w:tc>
          <w:tcPr>
            <w:tcW w:type="dxa" w:w="3456"/>
            <w:shd w:fill="EAF2D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Symptom area</w:t>
            </w:r>
          </w:p>
        </w:tc>
        <w:tc>
          <w:tcPr>
            <w:tcW w:type="dxa" w:w="3456"/>
            <w:shd w:fill="EAF2D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What to watch for</w:t>
            </w:r>
          </w:p>
        </w:tc>
        <w:tc>
          <w:tcPr>
            <w:tcW w:type="dxa" w:w="3456"/>
            <w:shd w:fill="EAF2D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i w:val="0"/>
                <w:color w:val="2F3F4F"/>
                <w:sz w:val="19"/>
              </w:rPr>
              <w:t>What to record</w:t>
            </w:r>
          </w:p>
        </w:tc>
      </w:tr>
      <w:tr>
        <w:trPr>
          <w:cantSplit/>
        </w:trP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222222"/>
                <w:sz w:val="19"/>
              </w:rPr>
              <w:t>Nausea or vomiting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Could not keep food down? Is anti-nausea medicine helping?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Write how many times you vomited, what you ate, and whether fluids stayed down.</w:t>
            </w:r>
          </w:p>
        </w:tc>
      </w:tr>
      <w:tr>
        <w:trPr>
          <w:cantSplit/>
        </w:trP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222222"/>
                <w:sz w:val="19"/>
              </w:rPr>
              <w:t>Diarrhea or constipation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How many bowel movements? Any cramping or blood?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Track loperamide, stool softeners, or laxatives only as directed by your team.</w:t>
            </w:r>
          </w:p>
        </w:tc>
      </w:tr>
      <w:tr>
        <w:trPr>
          <w:cantSplit/>
        </w:trP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222222"/>
                <w:sz w:val="19"/>
              </w:rPr>
              <w:t>Mouth sores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Any ulcers, throat pain, or trouble swallowing?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Note whether eating or brushing teeth is difficult.</w:t>
            </w:r>
          </w:p>
        </w:tc>
      </w:tr>
      <w:tr>
        <w:trPr>
          <w:cantSplit/>
        </w:trP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222222"/>
                <w:sz w:val="19"/>
              </w:rPr>
              <w:t>Fatigue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Could you do usual daily tasks? Did you need extra rest?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Fatigue is common; sudden severe weakness should be reported.</w:t>
            </w:r>
          </w:p>
        </w:tc>
      </w:tr>
      <w:tr>
        <w:trPr>
          <w:cantSplit/>
        </w:trP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222222"/>
                <w:sz w:val="19"/>
              </w:rPr>
              <w:t>Neuropathy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Any tingling, numbness, burning, or trouble with buttons or walking?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New or worsening nerve symptoms matter because treatment may need adjustment.</w:t>
            </w:r>
          </w:p>
        </w:tc>
      </w:tr>
      <w:tr>
        <w:trPr>
          <w:cantSplit/>
        </w:trP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/>
                <w:i w:val="0"/>
                <w:color w:val="222222"/>
                <w:sz w:val="19"/>
              </w:rPr>
              <w:t>Infection signs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Fever, chills, new cough, sore throat, urinary burning, or redness near a line?</w:t>
            </w:r>
          </w:p>
        </w:tc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b w:val="0"/>
                <w:i w:val="0"/>
                <w:color w:val="222222"/>
                <w:sz w:val="19"/>
              </w:rPr>
              <w:t>Infection can become serious quickly during treatment.</w:t>
            </w:r>
          </w:p>
        </w:tc>
      </w:tr>
    </w:tbl>
    <w:p>
      <w:pPr>
        <w:spacing w:before="160" w:after="60"/>
      </w:pPr>
      <w:r>
        <w:rPr>
          <w:rFonts w:ascii="Aptos" w:hAnsi="Aptos" w:eastAsia="Aptos"/>
          <w:b/>
          <w:i w:val="0"/>
          <w:color w:val="2E4A1F"/>
          <w:sz w:val="26"/>
        </w:rPr>
        <w:t>Bring or share these details with your team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368"/>
      </w:tblGrid>
      <w:tr>
        <w:tc>
          <w:tcPr>
            <w:tcW w:type="dxa" w:w="10368"/>
            <w:shd w:fill="F8FA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Your highest temperature and when it happened</w:t>
            </w:r>
          </w:p>
          <w:p>
            <w:pPr>
              <w:spacing w:after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How much you are drinking and whether urine is darker than usual</w:t>
            </w:r>
          </w:p>
          <w:p>
            <w:pPr>
              <w:spacing w:after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Whether nausea medicine, pain medicine, or bowel medicines are helping</w:t>
            </w:r>
          </w:p>
          <w:p>
            <w:pPr>
              <w:spacing w:after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Any new rash, swelling, numbness, mouth sores, bleeding, or breathing changes</w:t>
            </w:r>
          </w:p>
          <w:p>
            <w:pPr>
              <w:spacing w:after="40"/>
            </w:pPr>
            <w:r>
              <w:rPr>
                <w:rFonts w:ascii="Aptos" w:hAnsi="Aptos" w:eastAsia="Aptos"/>
                <w:b/>
                <w:i w:val="0"/>
                <w:color w:val="51606E"/>
                <w:sz w:val="22"/>
              </w:rPr>
              <w:t xml:space="preserve">□ </w:t>
            </w:r>
            <w:r>
              <w:rPr>
                <w:rFonts w:ascii="Aptos" w:hAnsi="Aptos" w:eastAsia="Aptos"/>
                <w:b w:val="0"/>
                <w:i w:val="0"/>
                <w:color w:val="222222"/>
                <w:sz w:val="20"/>
              </w:rPr>
              <w:t>Any missed doses, infusion reactions, or emergency visits since the last appointment</w:t>
            </w:r>
          </w:p>
        </w:tc>
      </w:tr>
    </w:tbl>
    <w:p>
      <w:pPr>
        <w:spacing w:before="160"/>
      </w:pPr>
      <w:r>
        <w:rPr>
          <w:rFonts w:ascii="Aptos" w:hAnsi="Aptos" w:eastAsia="Aptos"/>
          <w:b w:val="0"/>
          <w:i/>
          <w:color w:val="6B7280"/>
          <w:sz w:val="18"/>
        </w:rPr>
        <w:t>This tracker supports conversations with the care team. It does not replace medical advice or emergency care.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64" w:right="936" w:bottom="792" w:left="936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 w:eastAsia="Aptos"/>
        <w:b w:val="0"/>
        <w:i w:val="0"/>
        <w:color w:val="6B7280"/>
        <w:sz w:val="17"/>
      </w:rPr>
      <w:t>Chemo Symptom Tracker</w:t>
    </w:r>
    <w:r>
      <w:rPr>
        <w:rFonts w:ascii="Aptos" w:hAnsi="Aptos" w:eastAsia="Aptos"/>
        <w:b w:val="0"/>
        <w:i w:val="0"/>
        <w:color w:val="6B7280"/>
        <w:sz w:val="17"/>
      </w:rPr>
      <w:t xml:space="preserve">  |  Page </w:t>
    </w:r>
    <w:fldSimple w:instr="PAGE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 w:eastAsia="Aptos"/>
        <w:b/>
        <w:i w:val="0"/>
        <w:color w:val="6F8A3A"/>
        <w:sz w:val="19"/>
      </w:rPr>
      <w:t>BEIJING BIOTECH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 w:eastAsia="Aptos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