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0" w:space="0" w:color="23415A"/>
          <w:left w:val="single" w:sz="0" w:space="0" w:color="23415A"/>
          <w:bottom w:val="single" w:sz="0" w:space="0" w:color="23415A"/>
          <w:right w:val="single" w:sz="0" w:space="0" w:color="23415A"/>
          <w:insideH w:val="single" w:sz="0" w:space="0" w:color="23415A"/>
          <w:insideV w:val="single" w:sz="0" w:space="0" w:color="23415A"/>
        </w:tblBorders>
      </w:tblPr>
      <w:tblGrid>
        <w:gridCol w:w="10166"/>
      </w:tblGrid>
      <w:tr>
        <w:tc>
          <w:tcPr>
            <w:tcW w:type="dxa" w:w="10166"/>
            <w:shd w:fill="23415A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DOWNLOADABLE CAREGIVER TOOLKIT</w:t>
            </w:r>
          </w:p>
        </w:tc>
      </w:tr>
    </w:tbl>
    <w:p>
      <w:pPr>
        <w:jc w:val="center"/>
      </w:pPr>
      <w:r>
        <w:rPr>
          <w:rFonts w:ascii="Arial" w:hAnsi="Arial"/>
          <w:b/>
          <w:color w:val="23415A"/>
          <w:sz w:val="46"/>
        </w:rPr>
        <w:t>Cancer Caregiver Toolkit</w:t>
      </w:r>
    </w:p>
    <w:p>
      <w:pPr>
        <w:jc w:val="center"/>
      </w:pPr>
      <w:r>
        <w:rPr>
          <w:color w:val="6B7280"/>
          <w:sz w:val="22"/>
        </w:rPr>
        <w:t>Checklists, communication scripts, home care planning, burnout prevention, and emergency signs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120" w:type="dxa"/>
              <w:start w:w="120" w:type="dxa"/>
              <w:bottom w:w="120" w:type="dxa"/>
              <w:end w:w="120" w:type="dxa"/>
            </w:tcMar>
            <w:shd w:fill="EDF4F4"/>
          </w:tcPr>
          <w:p>
            <w:r>
              <w:rPr>
                <w:sz w:val="20"/>
              </w:rPr>
              <w:t>Use this packet to stay organized, ask better questions, and notice problems early. It is designed for family members and friends helping someone through cancer treatment or follow-up care.</w:t>
            </w:r>
          </w:p>
        </w:tc>
        <w:tc>
          <w:tcPr>
            <w:tcW w:type="dxa" w:w="5083"/>
            <w:tcMar>
              <w:top w:w="120" w:type="dxa"/>
              <w:start w:w="120" w:type="dxa"/>
              <w:bottom w:w="120" w:type="dxa"/>
              <w:end w:w="120" w:type="dxa"/>
            </w:tcMar>
            <w:shd w:fill="F7F9FB"/>
          </w:tcPr>
          <w:p>
            <w:r>
              <w:rPr>
                <w:b/>
                <w:color w:val="23415A"/>
                <w:sz w:val="20"/>
              </w:rPr>
              <w:t>Includes:</w:t>
              <w:br/>
            </w:r>
            <w:r>
              <w:rPr>
                <w:sz w:val="18"/>
              </w:rPr>
              <w:t>First-week checklist</w:t>
              <w:br/>
            </w:r>
            <w:r>
              <w:rPr>
                <w:sz w:val="18"/>
              </w:rPr>
              <w:t>Appointments + meds sheet</w:t>
              <w:br/>
            </w:r>
            <w:r>
              <w:rPr>
                <w:sz w:val="18"/>
              </w:rPr>
              <w:t>Caregiving scripts</w:t>
              <w:br/>
            </w:r>
            <w:r>
              <w:rPr>
                <w:sz w:val="18"/>
              </w:rPr>
              <w:t>Burnout plan</w:t>
              <w:br/>
            </w:r>
            <w:r>
              <w:rPr>
                <w:sz w:val="18"/>
              </w:rPr>
              <w:t>Emergency signs</w:t>
              <w:br/>
            </w:r>
          </w:p>
        </w:tc>
      </w:tr>
    </w:tbl>
    <w:p>
      <w:pPr>
        <w:pStyle w:val="Heading1"/>
        <w:spacing w:after="80"/>
      </w:pPr>
      <w:r>
        <w:t>How to use this toolkit</w:t>
      </w:r>
    </w:p>
    <w:p>
      <w:pPr>
        <w:spacing w:after="60"/>
        <w:ind w:left="259" w:hanging="230"/>
      </w:pPr>
      <w:r>
        <w:rPr>
          <w:sz w:val="20"/>
        </w:rPr>
        <w:t>• Print it or keep a digital copy on your phone.</w:t>
      </w:r>
    </w:p>
    <w:p>
      <w:pPr>
        <w:spacing w:after="60"/>
        <w:ind w:left="259" w:hanging="230"/>
      </w:pPr>
      <w:r>
        <w:rPr>
          <w:sz w:val="20"/>
        </w:rPr>
        <w:t>• Bring the appointment pages to clinic visits and write down answers in real time.</w:t>
      </w:r>
    </w:p>
    <w:p>
      <w:pPr>
        <w:spacing w:after="60"/>
        <w:ind w:left="259" w:hanging="230"/>
      </w:pPr>
      <w:r>
        <w:rPr>
          <w:sz w:val="20"/>
        </w:rPr>
        <w:t>• Use the symptom and emergency sections to decide when to call the cancer team urgently.</w:t>
      </w:r>
    </w:p>
    <w:p>
      <w:pPr>
        <w:spacing w:after="60"/>
        <w:ind w:left="259" w:hanging="230"/>
      </w:pPr>
      <w:r>
        <w:rPr>
          <w:sz w:val="20"/>
        </w:rPr>
        <w:t>• Share the same plan with other family members so responsibilities are clear.</w:t>
      </w:r>
    </w:p>
    <w:p>
      <w:pPr>
        <w:pStyle w:val="Heading2"/>
        <w:spacing w:after="40"/>
      </w:pPr>
      <w:r>
        <w:t>Important note</w:t>
      </w:r>
    </w:p>
    <w:p>
      <w:r>
        <w:t xml:space="preserve">This toolkit supports caregiving, but it does not replace instructions from the treating oncology team. </w:t>
      </w:r>
      <w:r>
        <w:rPr>
          <w:b/>
        </w:rPr>
        <w:t>If your team gives different instructions, follow their advice.</w:t>
      </w:r>
    </w:p>
    <w:p>
      <w:r>
        <w:br w:type="page"/>
      </w:r>
    </w:p>
    <w:p>
      <w:pPr>
        <w:pStyle w:val="Heading1"/>
        <w:spacing w:after="80"/>
      </w:pPr>
      <w:r>
        <w:t>1. First week after diagnosis or treatment planning</w:t>
      </w:r>
    </w:p>
    <w:p>
      <w:pPr/>
      <w:r>
        <w:t>Start here. The first week is usually about understanding the diagnosis, knowing the immediate plan, and getting organized.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5083"/>
        <w:gridCol w:w="5083"/>
      </w:tblGrid>
      <w:tr>
        <w:tc>
          <w:tcPr>
            <w:tcW w:type="dxa" w:w="5083"/>
            <w:shd w:fill="23415A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Task</w:t>
            </w:r>
          </w:p>
        </w:tc>
        <w:tc>
          <w:tcPr>
            <w:tcW w:type="dxa" w:w="5083"/>
            <w:shd w:fill="23415A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Done / Notes</w:t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Write down the exact cancer type, stage if known, and the doctor’s name.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Ask what the next step is: more tests, surgery, systemic treatment, radiation, or watchful follow-up.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List current medicines, allergies, and major medical conditions.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Choose one main caregiver contact for scheduling and updates.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Ask how to reach the team during clinic hours, after hours, weekends, and holidays.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Ask which symptoms should trigger a same-day call and which are emergencies.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Start one folder for reports, pathology, scans, insurance papers, and appointment summaries.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  <w:tr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  <w:t>☐  Make a simple ride or transport plan for treatment days.</w:t>
            </w:r>
          </w:p>
        </w:tc>
        <w:tc>
          <w:tcPr>
            <w:tcW w:type="dxa" w:w="5083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r>
              <w:rPr>
                <w:sz w:val="19"/>
              </w:rPr>
            </w:r>
          </w:p>
        </w:tc>
      </w:tr>
    </w:tbl>
    <w:p>
      <w:pPr>
        <w:pStyle w:val="Heading2"/>
        <w:spacing w:after="40"/>
      </w:pPr>
      <w:r>
        <w:t>Questions to ask in the first appointment</w:t>
      </w:r>
    </w:p>
    <w:p>
      <w:pPr>
        <w:spacing w:after="60"/>
        <w:ind w:left="259" w:hanging="230"/>
      </w:pPr>
      <w:r>
        <w:rPr>
          <w:sz w:val="20"/>
        </w:rPr>
        <w:t>☐ What is the exact diagnosis and what does it mean in plain language?</w:t>
      </w:r>
    </w:p>
    <w:p>
      <w:pPr>
        <w:spacing w:after="60"/>
        <w:ind w:left="259" w:hanging="230"/>
      </w:pPr>
      <w:r>
        <w:rPr>
          <w:sz w:val="20"/>
        </w:rPr>
        <w:t>☐ What is the goal right now: cure, control, symptom relief, or more testing first?</w:t>
      </w:r>
    </w:p>
    <w:p>
      <w:pPr>
        <w:spacing w:after="60"/>
        <w:ind w:left="259" w:hanging="230"/>
      </w:pPr>
      <w:r>
        <w:rPr>
          <w:sz w:val="20"/>
        </w:rPr>
        <w:t>☐ What treatment is being recommended, and why this option now?</w:t>
      </w:r>
    </w:p>
    <w:p>
      <w:pPr>
        <w:spacing w:after="60"/>
        <w:ind w:left="259" w:hanging="230"/>
      </w:pPr>
      <w:r>
        <w:rPr>
          <w:sz w:val="20"/>
        </w:rPr>
        <w:t>☐ What side effects matter most for this specific treatment?</w:t>
      </w:r>
    </w:p>
    <w:p>
      <w:pPr>
        <w:spacing w:after="60"/>
        <w:ind w:left="259" w:hanging="230"/>
      </w:pPr>
      <w:r>
        <w:rPr>
          <w:sz w:val="20"/>
        </w:rPr>
        <w:t>☐ Who do we call if symptoms start at night or on the weekend?</w:t>
      </w:r>
    </w:p>
    <w:p>
      <w:pPr>
        <w:pStyle w:val="Heading2"/>
        <w:spacing w:after="40"/>
      </w:pPr>
      <w:r>
        <w:t>Key contacts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3389"/>
        <w:gridCol w:w="3389"/>
        <w:gridCol w:w="3389"/>
      </w:tblGrid>
      <w:tr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Role</w:t>
            </w:r>
          </w:p>
        </w:tc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Name</w:t>
            </w:r>
          </w:p>
        </w:tc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Phone / portal / notes</w:t>
            </w:r>
          </w:p>
        </w:tc>
      </w:tr>
      <w:tr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19"/>
              </w:rPr>
              <w:t>Oncologist</w:t>
            </w:r>
          </w:p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19"/>
              </w:rPr>
              <w:t>Nurse line</w:t>
            </w:r>
          </w:p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19"/>
              </w:rPr>
              <w:t>After-hours contact</w:t>
            </w:r>
          </w:p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19"/>
              </w:rPr>
              <w:t>Pharmacy</w:t>
            </w:r>
          </w:p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r>
              <w:rPr>
                <w:sz w:val="19"/>
              </w:rPr>
              <w:t>Emergency contact</w:t>
            </w:r>
          </w:p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3389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</w:tbl>
    <w:p>
      <w:r>
        <w:br w:type="page"/>
      </w:r>
    </w:p>
    <w:p>
      <w:pPr>
        <w:pStyle w:val="Heading1"/>
        <w:spacing w:after="80"/>
      </w:pPr>
      <w:r>
        <w:t>2. Appointments, medicines, and symptom tracking</w:t>
      </w:r>
    </w:p>
    <w:p>
      <w:pPr/>
      <w:r>
        <w:t>Use one running page so information does not get lost between visits.</w:t>
      </w:r>
    </w:p>
    <w:p>
      <w:pPr>
        <w:pStyle w:val="Heading2"/>
        <w:spacing w:after="40"/>
      </w:pPr>
      <w:r>
        <w:t>Appointment planner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41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Date</w:t>
            </w:r>
          </w:p>
        </w:tc>
        <w:tc>
          <w:tcPr>
            <w:tcW w:type="dxa" w:w="2541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Clinic / test</w:t>
            </w:r>
          </w:p>
        </w:tc>
        <w:tc>
          <w:tcPr>
            <w:tcW w:type="dxa" w:w="2541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Main purpose</w:t>
            </w:r>
          </w:p>
        </w:tc>
        <w:tc>
          <w:tcPr>
            <w:tcW w:type="dxa" w:w="2541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Questions / next steps</w:t>
            </w:r>
          </w:p>
        </w:tc>
      </w:tr>
      <w:tr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  <w:tc>
          <w:tcPr>
            <w:tcW w:type="dxa" w:w="2541"/>
            <w:tcMar>
              <w:top w:w="120" w:type="dxa"/>
              <w:start w:w="100" w:type="dxa"/>
              <w:bottom w:w="120" w:type="dxa"/>
              <w:end w:w="100" w:type="dxa"/>
            </w:tcMar>
          </w:tcPr>
          <w:p/>
        </w:tc>
      </w:tr>
    </w:tbl>
    <w:p>
      <w:pPr>
        <w:pStyle w:val="Heading2"/>
        <w:spacing w:after="40"/>
      </w:pPr>
      <w:r>
        <w:t>Medicine list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41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Medicine</w:t>
            </w:r>
          </w:p>
        </w:tc>
        <w:tc>
          <w:tcPr>
            <w:tcW w:type="dxa" w:w="2541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Why it is used</w:t>
            </w:r>
          </w:p>
        </w:tc>
        <w:tc>
          <w:tcPr>
            <w:tcW w:type="dxa" w:w="2541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How / when to take it</w:t>
            </w:r>
          </w:p>
        </w:tc>
        <w:tc>
          <w:tcPr>
            <w:tcW w:type="dxa" w:w="2541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Refill / side-effect notes</w:t>
            </w:r>
          </w:p>
        </w:tc>
      </w:tr>
      <w:tr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  <w:tr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  <w:tc>
          <w:tcPr>
            <w:tcW w:type="dxa" w:w="2541"/>
            <w:tcMar>
              <w:top w:w="100" w:type="dxa"/>
              <w:start w:w="100" w:type="dxa"/>
              <w:bottom w:w="100" w:type="dxa"/>
              <w:end w:w="100" w:type="dxa"/>
            </w:tcMar>
          </w:tcPr>
          <w:p/>
        </w:tc>
      </w:tr>
    </w:tbl>
    <w:p>
      <w:pPr>
        <w:pStyle w:val="Heading2"/>
        <w:spacing w:after="40"/>
      </w:pPr>
      <w:r>
        <w:t>Daily symptom snapshot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2033"/>
        <w:gridCol w:w="2033"/>
        <w:gridCol w:w="2033"/>
        <w:gridCol w:w="2033"/>
        <w:gridCol w:w="2033"/>
      </w:tblGrid>
      <w:tr>
        <w:tc>
          <w:tcPr>
            <w:tcW w:type="dxa" w:w="2033"/>
            <w:shd w:fill="E8EF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23415A"/>
                <w:sz w:val="17"/>
              </w:rPr>
              <w:t>Day</w:t>
            </w:r>
          </w:p>
        </w:tc>
        <w:tc>
          <w:tcPr>
            <w:tcW w:type="dxa" w:w="2033"/>
            <w:shd w:fill="E8EF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23415A"/>
                <w:sz w:val="17"/>
              </w:rPr>
              <w:t>Temp</w:t>
            </w:r>
          </w:p>
        </w:tc>
        <w:tc>
          <w:tcPr>
            <w:tcW w:type="dxa" w:w="2033"/>
            <w:shd w:fill="E8EF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23415A"/>
                <w:sz w:val="17"/>
              </w:rPr>
              <w:t>Pain / nausea / bowel changes</w:t>
            </w:r>
          </w:p>
        </w:tc>
        <w:tc>
          <w:tcPr>
            <w:tcW w:type="dxa" w:w="2033"/>
            <w:shd w:fill="E8EF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23415A"/>
                <w:sz w:val="17"/>
              </w:rPr>
              <w:t>Energy / appetite</w:t>
            </w:r>
          </w:p>
        </w:tc>
        <w:tc>
          <w:tcPr>
            <w:tcW w:type="dxa" w:w="2033"/>
            <w:shd w:fill="E8EFF3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23415A"/>
                <w:sz w:val="17"/>
              </w:rPr>
              <w:t>Action taken</w:t>
            </w:r>
          </w:p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Mon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Tue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Wed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Thu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Fri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Sat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  <w:tr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r>
              <w:rPr>
                <w:sz w:val="17"/>
              </w:rPr>
              <w:t>Sun</w:t>
            </w:r>
          </w:p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  <w:tc>
          <w:tcPr>
            <w:tcW w:type="dxa" w:w="2033"/>
            <w:tcMar>
              <w:top w:w="90" w:type="dxa"/>
              <w:start w:w="90" w:type="dxa"/>
              <w:bottom w:w="90" w:type="dxa"/>
              <w:end w:w="90" w:type="dxa"/>
            </w:tcMar>
          </w:tcPr>
          <w:p/>
        </w:tc>
      </w:tr>
    </w:tbl>
    <w:p>
      <w:r>
        <w:br w:type="page"/>
      </w:r>
    </w:p>
    <w:p>
      <w:pPr>
        <w:pStyle w:val="Heading1"/>
        <w:spacing w:after="80"/>
      </w:pPr>
      <w:r>
        <w:t>3. Communication scripts for caregivers</w:t>
      </w:r>
    </w:p>
    <w:p>
      <w:pPr/>
      <w:r>
        <w:t>These short scripts can reduce confusion and make calls more efficient.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8E1E8"/>
          <w:left w:val="single" w:sz="8" w:space="0" w:color="D8E1E8"/>
          <w:bottom w:val="single" w:sz="8" w:space="0" w:color="D8E1E8"/>
          <w:right w:val="single" w:sz="8" w:space="0" w:color="D8E1E8"/>
          <w:insideH w:val="single" w:sz="8" w:space="0" w:color="D8E1E8"/>
          <w:insideV w:val="single" w:sz="8" w:space="0" w:color="D8E1E8"/>
        </w:tblBorders>
      </w:tblPr>
      <w:tblGrid>
        <w:gridCol w:w="10166"/>
      </w:tblGrid>
      <w:tr>
        <w:tc>
          <w:tcPr>
            <w:tcW w:type="dxa" w:w="10166"/>
            <w:shd w:fill="F9FB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Script: starting the visit</w:t>
              <w:br/>
            </w:r>
            <w:r>
              <w:rPr>
                <w:sz w:val="19"/>
              </w:rPr>
              <w:t>We wrote down our top three questions so we can stay focused.</w:t>
              <w:br/>
            </w:r>
            <w:r>
              <w:rPr>
                <w:sz w:val="19"/>
              </w:rPr>
              <w:t>Can we confirm the diagnosis, today’s goal, and the next step before we leave?</w:t>
              <w:br/>
            </w:r>
            <w:r>
              <w:rPr>
                <w:sz w:val="19"/>
              </w:rPr>
              <w:t>Can you tell us which symptoms would mean we should call the team the same day?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8E1E8"/>
          <w:left w:val="single" w:sz="8" w:space="0" w:color="D8E1E8"/>
          <w:bottom w:val="single" w:sz="8" w:space="0" w:color="D8E1E8"/>
          <w:right w:val="single" w:sz="8" w:space="0" w:color="D8E1E8"/>
          <w:insideH w:val="single" w:sz="8" w:space="0" w:color="D8E1E8"/>
          <w:insideV w:val="single" w:sz="8" w:space="0" w:color="D8E1E8"/>
        </w:tblBorders>
      </w:tblPr>
      <w:tblGrid>
        <w:gridCol w:w="10166"/>
      </w:tblGrid>
      <w:tr>
        <w:tc>
          <w:tcPr>
            <w:tcW w:type="dxa" w:w="10166"/>
            <w:shd w:fill="F9FB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Script: calling about a new symptom</w:t>
              <w:br/>
            </w:r>
            <w:r>
              <w:rPr>
                <w:sz w:val="19"/>
              </w:rPr>
              <w:t>I am calling for [name], who is on [treatment if known].</w:t>
              <w:br/>
            </w:r>
            <w:r>
              <w:rPr>
                <w:sz w:val="19"/>
              </w:rPr>
              <w:t>The new symptom started at [time/day]. The temperature is [number] and the main problem is [symptom].</w:t>
              <w:br/>
            </w:r>
            <w:r>
              <w:rPr>
                <w:sz w:val="19"/>
              </w:rPr>
              <w:t>The symptom is getting [better / worse / staying the same]. Please tell us whether we should monitor at home, come in, or go to urgent care or the emergency department.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8E1E8"/>
          <w:left w:val="single" w:sz="8" w:space="0" w:color="D8E1E8"/>
          <w:bottom w:val="single" w:sz="8" w:space="0" w:color="D8E1E8"/>
          <w:right w:val="single" w:sz="8" w:space="0" w:color="D8E1E8"/>
          <w:insideH w:val="single" w:sz="8" w:space="0" w:color="D8E1E8"/>
          <w:insideV w:val="single" w:sz="8" w:space="0" w:color="D8E1E8"/>
        </w:tblBorders>
      </w:tblPr>
      <w:tblGrid>
        <w:gridCol w:w="10166"/>
      </w:tblGrid>
      <w:tr>
        <w:tc>
          <w:tcPr>
            <w:tcW w:type="dxa" w:w="10166"/>
            <w:shd w:fill="F9FB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Script: when the patient does not want to ask questions</w:t>
              <w:br/>
            </w:r>
            <w:r>
              <w:rPr>
                <w:sz w:val="19"/>
              </w:rPr>
              <w:t>I know you may be tired. Would it help if I ask the questions and you correct anything I get wrong?</w:t>
              <w:br/>
            </w:r>
            <w:r>
              <w:rPr>
                <w:sz w:val="19"/>
              </w:rPr>
              <w:t>We can keep it brief and focus only on what matters most today.</w:t>
              <w:br/>
            </w:r>
            <w:r>
              <w:rPr>
                <w:sz w:val="19"/>
              </w:rPr>
              <w:t>Would you like me to write down the answers so you do not have to remember everything?</w:t>
            </w:r>
          </w:p>
        </w:tc>
      </w:tr>
    </w:tbl>
    <w:p>
      <w:pPr>
        <w:pStyle w:val="Heading2"/>
        <w:spacing w:after="40"/>
      </w:pPr>
      <w:r>
        <w:t>Tips that usually help</w:t>
      </w:r>
    </w:p>
    <w:p>
      <w:pPr>
        <w:spacing w:after="60"/>
        <w:ind w:left="259" w:hanging="230"/>
      </w:pPr>
      <w:r>
        <w:rPr>
          <w:sz w:val="20"/>
        </w:rPr>
        <w:t>• Bring one written list of questions rather than trying to remember everything.</w:t>
      </w:r>
    </w:p>
    <w:p>
      <w:pPr>
        <w:spacing w:after="60"/>
        <w:ind w:left="259" w:hanging="230"/>
      </w:pPr>
      <w:r>
        <w:rPr>
          <w:sz w:val="20"/>
        </w:rPr>
        <w:t>• Repeat back the plan in your own words: test, treatment, medicine change, next visit, and warning signs.</w:t>
      </w:r>
    </w:p>
    <w:p>
      <w:pPr>
        <w:spacing w:after="60"/>
        <w:ind w:left="259" w:hanging="230"/>
      </w:pPr>
      <w:r>
        <w:rPr>
          <w:sz w:val="20"/>
        </w:rPr>
        <w:t>• Ask for plain-language explanations when something is unclear.</w:t>
      </w:r>
    </w:p>
    <w:p>
      <w:pPr>
        <w:spacing w:after="60"/>
        <w:ind w:left="259" w:hanging="230"/>
      </w:pPr>
      <w:r>
        <w:rPr>
          <w:sz w:val="20"/>
        </w:rPr>
        <w:t>• Use the patient portal for non-urgent follow-up questions, but call for urgent symptoms.</w:t>
      </w:r>
    </w:p>
    <w:p>
      <w:pPr>
        <w:pStyle w:val="Heading2"/>
        <w:spacing w:after="40"/>
      </w:pPr>
      <w:r>
        <w:t>Care plan for shared family responsibilities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3389"/>
        <w:gridCol w:w="3389"/>
        <w:gridCol w:w="3389"/>
      </w:tblGrid>
      <w:tr>
        <w:tc>
          <w:tcPr>
            <w:tcW w:type="dxa" w:w="3389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Task</w:t>
            </w:r>
          </w:p>
        </w:tc>
        <w:tc>
          <w:tcPr>
            <w:tcW w:type="dxa" w:w="3389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Person</w:t>
            </w:r>
          </w:p>
        </w:tc>
        <w:tc>
          <w:tcPr>
            <w:tcW w:type="dxa" w:w="3389"/>
            <w:shd w:fill="2341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Backup / notes</w:t>
            </w:r>
          </w:p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Rides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Meals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Medicines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Appointment notes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Child / elder care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  <w:tr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sz w:val="18"/>
              </w:rPr>
              <w:t>Insurance / paperwork</w:t>
            </w:r>
          </w:p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  <w:tc>
          <w:tcPr>
            <w:tcW w:type="dxa" w:w="3389"/>
            <w:tcMar>
              <w:top w:w="90" w:type="dxa"/>
              <w:start w:w="100" w:type="dxa"/>
              <w:bottom w:w="90" w:type="dxa"/>
              <w:end w:w="100" w:type="dxa"/>
            </w:tcMar>
          </w:tcPr>
          <w:p/>
        </w:tc>
      </w:tr>
    </w:tbl>
    <w:p>
      <w:r>
        <w:br w:type="page"/>
      </w:r>
    </w:p>
    <w:p>
      <w:pPr>
        <w:pStyle w:val="Heading1"/>
        <w:spacing w:after="80"/>
      </w:pPr>
      <w:r>
        <w:t>4. Home care, common side effects, and emergency signs</w:t>
      </w:r>
    </w:p>
    <w:p>
      <w:pPr/>
      <w:r>
        <w:t>Home care instructions must always match the oncology team’s plan. Use this page to notice symptoms early and escalate quickly when needed.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3389"/>
        <w:gridCol w:w="3389"/>
        <w:gridCol w:w="3389"/>
      </w:tblGrid>
      <w:tr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What to watch</w:t>
            </w:r>
          </w:p>
        </w:tc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What to write down</w:t>
            </w:r>
          </w:p>
        </w:tc>
        <w:tc>
          <w:tcPr>
            <w:tcW w:type="dxa" w:w="3389"/>
            <w:shd w:fill="4C7A7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rPr>
                <w:b/>
                <w:color w:val="FFFFFF"/>
                <w:sz w:val="18"/>
              </w:rPr>
              <w:t>When to contact the team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Fever or chills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Temperature, time, other symptoms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Same day; urgently if told by your team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Trouble breathing or chest symptoms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When it started, severity, oxygen if available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Urgent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Vomiting or diarrhea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How often, ability to drink, dizziness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Same day if persistent or worsening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Pain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Where, severity, what helped, what did not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Call if new, severe, or uncontrolled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Confusion, severe weakness, fainting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Exact change from normal and timing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Urgent / emergency</w:t>
            </w:r>
          </w:p>
        </w:tc>
      </w:tr>
      <w:tr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Bleeding or unusual bruising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Where, amount, ongoing or stopped</w:t>
            </w:r>
          </w:p>
        </w:tc>
        <w:tc>
          <w:tcPr>
            <w:tcW w:type="dxa" w:w="3389"/>
            <w:tcMar>
              <w:top w:w="95" w:type="dxa"/>
              <w:start w:w="100" w:type="dxa"/>
              <w:bottom w:w="95" w:type="dxa"/>
              <w:end w:w="100" w:type="dxa"/>
            </w:tcMar>
          </w:tcPr>
          <w:p>
            <w:r>
              <w:rPr>
                <w:sz w:val="18"/>
              </w:rPr>
              <w:t>Call urgently</w:t>
            </w:r>
          </w:p>
        </w:tc>
      </w:tr>
    </w:tbl>
    <w:p>
      <w:pPr>
        <w:pStyle w:val="Heading2"/>
        <w:spacing w:after="40"/>
      </w:pPr>
      <w:r>
        <w:t>Emergency signs: get urgent medical help now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E5C9C9"/>
          <w:left w:val="single" w:sz="8" w:space="0" w:color="E5C9C9"/>
          <w:bottom w:val="single" w:sz="8" w:space="0" w:color="E5C9C9"/>
          <w:right w:val="single" w:sz="8" w:space="0" w:color="E5C9C9"/>
          <w:insideH w:val="single" w:sz="8" w:space="0" w:color="E5C9C9"/>
          <w:insideV w:val="single" w:sz="8" w:space="0" w:color="E5C9C9"/>
        </w:tblBorders>
      </w:tblPr>
      <w:tblGrid>
        <w:gridCol w:w="10166"/>
      </w:tblGrid>
      <w:tr>
        <w:tc>
          <w:tcPr>
            <w:tcW w:type="dxa" w:w="10166"/>
            <w:shd w:fill="FDF3F3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b/>
                <w:color w:val="A63D40"/>
                <w:sz w:val="21"/>
              </w:rPr>
              <w:t>Seek urgent medical help now for:</w:t>
              <w:br/>
            </w:r>
            <w:r>
              <w:rPr>
                <w:sz w:val="19"/>
              </w:rPr>
              <w:t>• Trouble breathing, chest pain, blue lips, or severe shortness of breath</w:t>
              <w:br/>
            </w:r>
            <w:r>
              <w:rPr>
                <w:sz w:val="19"/>
              </w:rPr>
              <w:t>• Severe confusion, new unresponsiveness, fainting, or seizure-like activity</w:t>
              <w:br/>
            </w:r>
            <w:r>
              <w:rPr>
                <w:sz w:val="19"/>
              </w:rPr>
              <w:t>• Heavy bleeding that does not stop or vomiting blood</w:t>
              <w:br/>
            </w:r>
            <w:r>
              <w:rPr>
                <w:sz w:val="19"/>
              </w:rPr>
              <w:t>• Fever with worsening weakness, shaking chills, or signs of infection</w:t>
              <w:br/>
            </w:r>
            <w:r>
              <w:rPr>
                <w:sz w:val="19"/>
              </w:rPr>
              <w:t>• Severe dehydration, inability to keep fluids down, or sudden major decline</w:t>
              <w:br/>
            </w:r>
          </w:p>
        </w:tc>
      </w:tr>
    </w:tbl>
    <w:p>
      <w:pPr>
        <w:pStyle w:val="Heading2"/>
        <w:spacing w:after="40"/>
      </w:pPr>
      <w:r>
        <w:t>What to bring or say in an emergency</w:t>
      </w:r>
    </w:p>
    <w:p>
      <w:pPr>
        <w:spacing w:after="60"/>
        <w:ind w:left="259" w:hanging="230"/>
      </w:pPr>
      <w:r>
        <w:rPr>
          <w:sz w:val="20"/>
        </w:rPr>
        <w:t>• Cancer diagnosis and current treatment</w:t>
      </w:r>
    </w:p>
    <w:p>
      <w:pPr>
        <w:spacing w:after="60"/>
        <w:ind w:left="259" w:hanging="230"/>
      </w:pPr>
      <w:r>
        <w:rPr>
          <w:sz w:val="20"/>
        </w:rPr>
        <w:t>• Latest temperature, major symptoms, and when they started</w:t>
      </w:r>
    </w:p>
    <w:p>
      <w:pPr>
        <w:spacing w:after="60"/>
        <w:ind w:left="259" w:hanging="230"/>
      </w:pPr>
      <w:r>
        <w:rPr>
          <w:sz w:val="20"/>
        </w:rPr>
        <w:t>• Current medicines, allergies, and recent lab or scan information if available</w:t>
      </w:r>
    </w:p>
    <w:p>
      <w:pPr>
        <w:spacing w:after="60"/>
        <w:ind w:left="259" w:hanging="230"/>
      </w:pPr>
      <w:r>
        <w:rPr>
          <w:sz w:val="20"/>
        </w:rPr>
        <w:t>• Name of the oncology clinic and contact number</w:t>
      </w:r>
    </w:p>
    <w:p>
      <w:r>
        <w:br w:type="page"/>
      </w:r>
    </w:p>
    <w:p>
      <w:pPr>
        <w:pStyle w:val="Heading1"/>
        <w:spacing w:after="80"/>
      </w:pPr>
      <w:r>
        <w:t>5. Burnout prevention and mental health plan</w:t>
      </w:r>
    </w:p>
    <w:p>
      <w:pPr/>
      <w:r>
        <w:t>Caregiving is real work. Protecting the caregiver helps protect the patient too.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120" w:type="dxa"/>
              <w:start w:w="120" w:type="dxa"/>
              <w:bottom w:w="120" w:type="dxa"/>
              <w:end w:w="120" w:type="dxa"/>
            </w:tcMar>
            <w:shd w:fill="EDF4F4"/>
          </w:tcPr>
          <w:p>
            <w:r>
              <w:rPr>
                <w:b/>
                <w:color w:val="23415A"/>
                <w:sz w:val="21"/>
              </w:rPr>
              <w:t>Common signs of caregiver strain</w:t>
              <w:br/>
            </w:r>
            <w:r>
              <w:rPr>
                <w:sz w:val="19"/>
              </w:rPr>
              <w:t>• Feeling exhausted most days</w:t>
              <w:br/>
            </w:r>
            <w:r>
              <w:rPr>
                <w:sz w:val="19"/>
              </w:rPr>
              <w:t>• Irritability or numbness</w:t>
              <w:br/>
            </w:r>
            <w:r>
              <w:rPr>
                <w:sz w:val="19"/>
              </w:rPr>
              <w:t>• Poor sleep</w:t>
              <w:br/>
            </w:r>
            <w:r>
              <w:rPr>
                <w:sz w:val="19"/>
              </w:rPr>
              <w:t>• Skipping your own medical care</w:t>
              <w:br/>
            </w:r>
            <w:r>
              <w:rPr>
                <w:sz w:val="19"/>
              </w:rPr>
              <w:t>• Feeling alone or overwhelmed</w:t>
              <w:br/>
            </w:r>
          </w:p>
        </w:tc>
        <w:tc>
          <w:tcPr>
            <w:tcW w:type="dxa" w:w="5083"/>
            <w:tcMar>
              <w:top w:w="120" w:type="dxa"/>
              <w:start w:w="120" w:type="dxa"/>
              <w:bottom w:w="120" w:type="dxa"/>
              <w:end w:w="120" w:type="dxa"/>
            </w:tcMar>
            <w:shd w:fill="FAFAF7"/>
          </w:tcPr>
          <w:p>
            <w:r>
              <w:rPr>
                <w:b/>
                <w:color w:val="23415A"/>
                <w:sz w:val="21"/>
              </w:rPr>
              <w:t>Your minimum self-care plan</w:t>
              <w:br/>
            </w:r>
            <w:r>
              <w:rPr>
                <w:sz w:val="19"/>
              </w:rPr>
              <w:t>• One backup person to call</w:t>
              <w:br/>
            </w:r>
            <w:r>
              <w:rPr>
                <w:sz w:val="19"/>
              </w:rPr>
              <w:t>• One meal and hydration routine</w:t>
              <w:br/>
            </w:r>
            <w:r>
              <w:rPr>
                <w:sz w:val="19"/>
              </w:rPr>
              <w:t>• One short daily reset break</w:t>
              <w:br/>
            </w:r>
            <w:r>
              <w:rPr>
                <w:sz w:val="19"/>
              </w:rPr>
              <w:t>• One weekly handoff, even for 1 to 2 hours</w:t>
              <w:br/>
            </w:r>
            <w:r>
              <w:rPr>
                <w:sz w:val="19"/>
              </w:rPr>
              <w:t>• One person you can update honestly</w:t>
              <w:br/>
            </w:r>
          </w:p>
        </w:tc>
      </w:tr>
    </w:tbl>
    <w:p>
      <w:pPr>
        <w:pStyle w:val="Heading2"/>
        <w:spacing w:after="40"/>
      </w:pPr>
      <w:r>
        <w:t>Burnout prevention checklist</w:t>
      </w:r>
    </w:p>
    <w:p>
      <w:pPr>
        <w:spacing w:after="60"/>
        <w:ind w:left="259" w:hanging="230"/>
      </w:pPr>
      <w:r>
        <w:rPr>
          <w:sz w:val="20"/>
        </w:rPr>
        <w:t>☐ I know who can cover for me if I need a break.</w:t>
      </w:r>
    </w:p>
    <w:p>
      <w:pPr>
        <w:spacing w:after="60"/>
        <w:ind w:left="259" w:hanging="230"/>
      </w:pPr>
      <w:r>
        <w:rPr>
          <w:sz w:val="20"/>
        </w:rPr>
        <w:t>☐ I have a simple food, hydration, and sleep plan for treatment days.</w:t>
      </w:r>
    </w:p>
    <w:p>
      <w:pPr>
        <w:spacing w:after="60"/>
        <w:ind w:left="259" w:hanging="230"/>
      </w:pPr>
      <w:r>
        <w:rPr>
          <w:sz w:val="20"/>
        </w:rPr>
        <w:t>☐ I know which tasks must be done by me and which can be delegated.</w:t>
      </w:r>
    </w:p>
    <w:p>
      <w:pPr>
        <w:spacing w:after="60"/>
        <w:ind w:left="259" w:hanging="230"/>
      </w:pPr>
      <w:r>
        <w:rPr>
          <w:sz w:val="20"/>
        </w:rPr>
        <w:t>☐ I have told at least one person what kind of help I actually need.</w:t>
      </w:r>
    </w:p>
    <w:p>
      <w:pPr>
        <w:spacing w:after="60"/>
        <w:ind w:left="259" w:hanging="230"/>
      </w:pPr>
      <w:r>
        <w:rPr>
          <w:sz w:val="20"/>
        </w:rPr>
        <w:t>☐ I know how to reach emotional support, social work, or counseling if needed.</w:t>
      </w:r>
    </w:p>
    <w:p>
      <w:pPr>
        <w:pStyle w:val="Heading2"/>
        <w:spacing w:after="40"/>
      </w:pPr>
      <w:r>
        <w:t>Work, leave, and practical planning</w:t>
      </w:r>
    </w:p>
    <w:p>
      <w:pPr>
        <w:spacing w:after="60"/>
        <w:ind w:left="259" w:hanging="230"/>
      </w:pPr>
      <w:r>
        <w:rPr>
          <w:sz w:val="20"/>
        </w:rPr>
        <w:t>• Keep a list of upcoming treatment dates, scans, and likely high-fatigue days.</w:t>
      </w:r>
    </w:p>
    <w:p>
      <w:pPr>
        <w:spacing w:after="60"/>
        <w:ind w:left="259" w:hanging="230"/>
      </w:pPr>
      <w:r>
        <w:rPr>
          <w:sz w:val="20"/>
        </w:rPr>
        <w:t>• Ask the clinic whether a work note, treatment calendar, or social work referral is available.</w:t>
      </w:r>
    </w:p>
    <w:p>
      <w:pPr>
        <w:spacing w:after="60"/>
        <w:ind w:left="259" w:hanging="230"/>
      </w:pPr>
      <w:r>
        <w:rPr>
          <w:sz w:val="20"/>
        </w:rPr>
        <w:t>• Track insurance deadlines, authorizations, transport needs, and pharmacy refill timing.</w:t>
      </w:r>
    </w:p>
    <w:p>
      <w:pPr>
        <w:spacing w:after="60"/>
        <w:ind w:left="259" w:hanging="230"/>
      </w:pPr>
      <w:r>
        <w:rPr>
          <w:sz w:val="20"/>
        </w:rPr>
        <w:t>• Use one shared family calendar so appointments and ride plans are visible.</w:t>
      </w:r>
    </w:p>
    <w:p>
      <w:pPr>
        <w:pStyle w:val="Heading2"/>
        <w:spacing w:after="40"/>
      </w:pPr>
      <w:r>
        <w:t>When to ask for extra support</w:t>
      </w:r>
    </w:p>
    <w:p>
      <w:r>
        <w:rPr>
          <w:sz w:val="20"/>
        </w:rPr>
        <w:t>Ask the cancer team, social worker, palliative care team, or a mental health professional for more support if the caregiver or patient is struggling with distress, persistent sleep problems, inability to cope, or daily functioning.</w:t>
      </w:r>
    </w:p>
    <w:p>
      <w:r>
        <w:br w:type="page"/>
      </w:r>
    </w:p>
    <w:p>
      <w:pPr>
        <w:pStyle w:val="Heading1"/>
        <w:spacing w:after="80"/>
      </w:pPr>
      <w:r>
        <w:t>6. Printable quick pages</w:t>
      </w:r>
    </w:p>
    <w:p>
      <w:pPr/>
      <w:r>
        <w:t>Copy or print these pages as needed.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10166"/>
      </w:tblGrid>
      <w:tr>
        <w:tc>
          <w:tcPr>
            <w:tcW w:type="dxa" w:w="10166"/>
            <w:tcMar>
              <w:top w:w="120" w:type="dxa"/>
              <w:start w:w="120" w:type="dxa"/>
              <w:bottom w:w="2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Three questions for the next visit</w:t>
              <w:br/>
            </w:r>
            <w:r>
              <w:rPr>
                <w:sz w:val="20"/>
              </w:rPr>
              <w:t>1.</w:t>
              <w:br/>
              <w:br/>
              <w:t>2.</w:t>
              <w:br/>
              <w:br/>
              <w:t>3.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10166"/>
      </w:tblGrid>
      <w:tr>
        <w:tc>
          <w:tcPr>
            <w:tcW w:type="dxa" w:w="10166"/>
            <w:tcMar>
              <w:top w:w="120" w:type="dxa"/>
              <w:start w:w="120" w:type="dxa"/>
              <w:bottom w:w="2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Today’s medicines or changes</w:t>
              <w:br/>
            </w:r>
            <w:r>
              <w:rPr>
                <w:sz w:val="20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10166"/>
      </w:tblGrid>
      <w:tr>
        <w:tc>
          <w:tcPr>
            <w:tcW w:type="dxa" w:w="10166"/>
            <w:tcMar>
              <w:top w:w="120" w:type="dxa"/>
              <w:start w:w="120" w:type="dxa"/>
              <w:bottom w:w="2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Symptoms I need to report today</w:t>
              <w:br/>
            </w:r>
            <w:r>
              <w:rPr>
                <w:sz w:val="20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10166"/>
      </w:tblGrid>
      <w:tr>
        <w:tc>
          <w:tcPr>
            <w:tcW w:type="dxa" w:w="10166"/>
            <w:tcMar>
              <w:top w:w="120" w:type="dxa"/>
              <w:start w:w="120" w:type="dxa"/>
              <w:bottom w:w="220" w:type="dxa"/>
              <w:end w:w="120" w:type="dxa"/>
            </w:tcMar>
          </w:tcPr>
          <w:p>
            <w:r>
              <w:rPr>
                <w:b/>
                <w:color w:val="23415A"/>
                <w:sz w:val="21"/>
              </w:rPr>
              <w:t>Who is helping this week</w:t>
              <w:br/>
            </w:r>
            <w:r>
              <w:rPr>
                <w:sz w:val="20"/>
              </w:rPr>
            </w:r>
          </w:p>
        </w:tc>
      </w:tr>
    </w:tbl>
    <w:p/>
    <w:p>
      <w:pPr>
        <w:pStyle w:val="Heading2"/>
        <w:spacing w:after="40"/>
      </w:pPr>
      <w:r>
        <w:t>Evidence update box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8" w:space="0" w:color="D6E1E5"/>
          <w:left w:val="single" w:sz="8" w:space="0" w:color="D6E1E5"/>
          <w:bottom w:val="single" w:sz="8" w:space="0" w:color="D6E1E5"/>
          <w:right w:val="single" w:sz="8" w:space="0" w:color="D6E1E5"/>
          <w:insideH w:val="single" w:sz="8" w:space="0" w:color="D6E1E5"/>
          <w:insideV w:val="single" w:sz="8" w:space="0" w:color="D6E1E5"/>
        </w:tblBorders>
      </w:tblPr>
      <w:tblGrid>
        <w:gridCol w:w="10166"/>
      </w:tblGrid>
      <w:tr>
        <w:tc>
          <w:tcPr>
            <w:tcW w:type="dxa" w:w="10166"/>
            <w:shd w:fill="F7F9FC"/>
            <w:tcMar>
              <w:top w:w="120" w:type="dxa"/>
              <w:start w:w="120" w:type="dxa"/>
              <w:bottom w:w="120" w:type="dxa"/>
              <w:end w:w="120" w:type="dxa"/>
            </w:tcMar>
          </w:tcPr>
          <w:p>
            <w:r>
              <w:rPr>
                <w:sz w:val="18"/>
              </w:rPr>
              <w:t>This toolkit is aligned to high-authority caregiver and patient-education resources from the National Cancer Institute and the American Cancer Society, including caregiver support, communication with the care team, symptom reporting, and treatment-organization tools.</w:t>
              <w:br/>
            </w:r>
            <w:r>
              <w:rPr>
                <w:sz w:val="18"/>
              </w:rPr>
              <w:t>Because emergency instructions vary by treatment and blood counts, always follow the treating oncology team’s exact rules for fever, infection, shortness of breath, bleeding, and after-hours contact.</w:t>
            </w:r>
          </w:p>
        </w:tc>
      </w:tr>
    </w:tbl>
    <w:p>
      <w:pPr>
        <w:pStyle w:val="Heading2"/>
        <w:spacing w:after="40"/>
      </w:pPr>
      <w:r>
        <w:t>Recommended site CTAs</w:t>
      </w:r>
    </w:p>
    <w:p>
      <w:pPr>
        <w:spacing w:after="60"/>
        <w:ind w:left="259" w:hanging="230"/>
      </w:pPr>
      <w:r>
        <w:rPr>
          <w:sz w:val="20"/>
        </w:rPr>
        <w:t>• Download the caregiver toolkit</w:t>
      </w:r>
    </w:p>
    <w:p>
      <w:pPr>
        <w:spacing w:after="60"/>
        <w:ind w:left="259" w:hanging="230"/>
      </w:pPr>
      <w:r>
        <w:rPr>
          <w:sz w:val="20"/>
        </w:rPr>
        <w:t>• Sign up for Caregiving 101 email series</w:t>
      </w:r>
    </w:p>
    <w:p>
      <w:pPr>
        <w:spacing w:after="60"/>
        <w:ind w:left="259" w:hanging="230"/>
      </w:pPr>
      <w:r>
        <w:rPr>
          <w:sz w:val="20"/>
        </w:rPr>
        <w:t>• Share these tools with family</w:t>
      </w:r>
    </w:p>
    <w:sectPr w:rsidR="00FC693F" w:rsidRPr="0006063C" w:rsidSect="00034616">
      <w:footerReference w:type="default" r:id="rId9"/>
      <w:pgSz w:w="12240" w:h="15840"/>
      <w:pgMar w:top="936" w:right="1037" w:bottom="864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B7280"/>
        <w:sz w:val="16"/>
      </w:rPr>
      <w:t>Cancer Caregiver Toolkit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76" w:lineRule="auto"/>
    </w:pPr>
    <w:rPr>
      <w:rFonts w:ascii="Arial" w:hAnsi="Arial"/>
      <w:color w:val="22222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23415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C7A7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22222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2341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/>
      <w:b w:val="0"/>
      <w:i/>
      <w:iCs/>
      <w:color w:val="6B7280"/>
      <w:spacing w:val="15"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